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B5B" w:rsidRPr="00A12B5B" w:rsidRDefault="00A12B5B" w:rsidP="00A12B5B">
      <w:pPr>
        <w:jc w:val="center"/>
        <w:rPr>
          <w:b/>
          <w:u w:val="single"/>
          <w:lang w:val="fr-FR"/>
        </w:rPr>
      </w:pPr>
      <w:r>
        <w:rPr>
          <w:b/>
          <w:u w:val="single"/>
          <w:lang w:val="fr-FR"/>
        </w:rPr>
        <w:t>ANNEXE 3</w:t>
      </w:r>
    </w:p>
    <w:p w:rsidR="000067E7" w:rsidRPr="00A12B5B" w:rsidRDefault="006B3759" w:rsidP="00A12B5B">
      <w:pPr>
        <w:jc w:val="center"/>
        <w:rPr>
          <w:b/>
          <w:color w:val="FF0000"/>
          <w:sz w:val="28"/>
          <w:szCs w:val="28"/>
          <w:u w:val="single"/>
        </w:rPr>
      </w:pPr>
      <w:r w:rsidRPr="00A12B5B">
        <w:rPr>
          <w:b/>
          <w:color w:val="FF0000"/>
          <w:sz w:val="28"/>
          <w:szCs w:val="28"/>
          <w:u w:val="single"/>
        </w:rPr>
        <w:t>REGL</w:t>
      </w:r>
      <w:r w:rsidR="000067E7" w:rsidRPr="00A12B5B">
        <w:rPr>
          <w:b/>
          <w:color w:val="FF0000"/>
          <w:sz w:val="28"/>
          <w:szCs w:val="28"/>
          <w:u w:val="single"/>
        </w:rPr>
        <w:t>EMENT D’ORDRE INTERIEUR (ROI)</w:t>
      </w:r>
    </w:p>
    <w:p w:rsidR="000067E7" w:rsidRPr="00A12B5B" w:rsidRDefault="006B3759" w:rsidP="00A12B5B">
      <w:pPr>
        <w:jc w:val="center"/>
        <w:rPr>
          <w:b/>
          <w:color w:val="FF0000"/>
          <w:sz w:val="28"/>
          <w:szCs w:val="28"/>
          <w:u w:val="single"/>
        </w:rPr>
      </w:pPr>
      <w:r w:rsidRPr="00A12B5B">
        <w:rPr>
          <w:b/>
          <w:color w:val="FF0000"/>
          <w:sz w:val="28"/>
          <w:szCs w:val="28"/>
          <w:u w:val="single"/>
        </w:rPr>
        <w:t>COMITE DE PILOTAGE</w:t>
      </w:r>
      <w:r w:rsidR="000067E7" w:rsidRPr="00A12B5B">
        <w:rPr>
          <w:b/>
          <w:color w:val="FF0000"/>
          <w:sz w:val="28"/>
          <w:szCs w:val="28"/>
          <w:u w:val="single"/>
        </w:rPr>
        <w:t xml:space="preserve"> </w:t>
      </w:r>
      <w:r w:rsidRPr="00A12B5B">
        <w:rPr>
          <w:b/>
          <w:color w:val="FF0000"/>
          <w:sz w:val="28"/>
          <w:szCs w:val="28"/>
          <w:u w:val="single"/>
        </w:rPr>
        <w:t>DU PAEDC</w:t>
      </w:r>
    </w:p>
    <w:p w:rsidR="00A12B5B" w:rsidRDefault="00F4337B" w:rsidP="00A12B5B">
      <w:pPr>
        <w:jc w:val="center"/>
        <w:rPr>
          <w:b/>
          <w:color w:val="FF0000"/>
          <w:sz w:val="28"/>
          <w:szCs w:val="28"/>
        </w:rPr>
      </w:pPr>
      <w:r>
        <w:rPr>
          <w:b/>
          <w:color w:val="FF0000"/>
          <w:sz w:val="28"/>
          <w:szCs w:val="28"/>
        </w:rPr>
        <w:t>Commune de Villers-la-V</w:t>
      </w:r>
      <w:r w:rsidR="000067E7" w:rsidRPr="00A12B5B">
        <w:rPr>
          <w:b/>
          <w:color w:val="FF0000"/>
          <w:sz w:val="28"/>
          <w:szCs w:val="28"/>
        </w:rPr>
        <w:t>ille</w:t>
      </w:r>
    </w:p>
    <w:p w:rsidR="006B3759" w:rsidRPr="0058691C" w:rsidRDefault="006B3759" w:rsidP="00A12B5B">
      <w:pPr>
        <w:rPr>
          <w:b/>
          <w:color w:val="00B050"/>
          <w:sz w:val="28"/>
          <w:szCs w:val="28"/>
        </w:rPr>
      </w:pPr>
      <w:r w:rsidRPr="0058691C">
        <w:rPr>
          <w:color w:val="00B050"/>
          <w:u w:val="single"/>
        </w:rPr>
        <w:t>Section 1ère- Dispositions générales</w:t>
      </w:r>
    </w:p>
    <w:p w:rsidR="006B3759" w:rsidRDefault="006B3759" w:rsidP="000F0639">
      <w:pPr>
        <w:jc w:val="both"/>
      </w:pPr>
      <w:r w:rsidRPr="00806AB0">
        <w:rPr>
          <w:b/>
        </w:rPr>
        <w:t>Article 1er</w:t>
      </w:r>
      <w:r>
        <w:t xml:space="preserve"> -</w:t>
      </w:r>
      <w:r w:rsidR="00A12B5B">
        <w:t xml:space="preserve"> Les activités du Comité de P</w:t>
      </w:r>
      <w:r w:rsidR="005F5107">
        <w:t xml:space="preserve">ilotage </w:t>
      </w:r>
      <w:r>
        <w:t xml:space="preserve"> sont régies par le présent </w:t>
      </w:r>
      <w:r w:rsidR="00A12B5B">
        <w:t>règlement d’ordre intérieur</w:t>
      </w:r>
      <w:r w:rsidR="00D51CDF">
        <w:t>.</w:t>
      </w:r>
    </w:p>
    <w:p w:rsidR="0077563C" w:rsidRDefault="006B3759" w:rsidP="000F0639">
      <w:pPr>
        <w:jc w:val="both"/>
      </w:pPr>
      <w:r w:rsidRPr="003E2587">
        <w:rPr>
          <w:b/>
        </w:rPr>
        <w:t>Article 2</w:t>
      </w:r>
      <w:r>
        <w:t xml:space="preserve"> – Le but poursuivi p</w:t>
      </w:r>
      <w:r w:rsidR="00F4337B">
        <w:t>ar le Comité est la mise en œuvre</w:t>
      </w:r>
      <w:r>
        <w:t xml:space="preserve"> et le suivi du </w:t>
      </w:r>
      <w:r w:rsidR="00A12B5B">
        <w:t>Plan d’Action</w:t>
      </w:r>
      <w:r>
        <w:t xml:space="preserve"> en faveur de l’Energie</w:t>
      </w:r>
      <w:r w:rsidR="00A12B5B">
        <w:t xml:space="preserve"> Durable et du Climat (PAEDC)</w:t>
      </w:r>
      <w:r w:rsidR="00D51CDF">
        <w:t>.</w:t>
      </w:r>
    </w:p>
    <w:p w:rsidR="0077563C" w:rsidRDefault="006B3759" w:rsidP="000F0639">
      <w:pPr>
        <w:jc w:val="both"/>
      </w:pPr>
      <w:r w:rsidRPr="003E2587">
        <w:rPr>
          <w:b/>
        </w:rPr>
        <w:t>Article 3</w:t>
      </w:r>
      <w:r w:rsidR="00A12B5B">
        <w:t xml:space="preserve"> - Le Comité de Pilotage</w:t>
      </w:r>
      <w:r>
        <w:t xml:space="preserve"> est composé</w:t>
      </w:r>
      <w:r w:rsidR="00A12B5B">
        <w:t xml:space="preserve"> de</w:t>
      </w:r>
      <w:r>
        <w:t xml:space="preserve"> :</w:t>
      </w:r>
    </w:p>
    <w:p w:rsidR="0077563C" w:rsidRPr="00C42F05" w:rsidRDefault="00F4337B" w:rsidP="000F0639">
      <w:pPr>
        <w:pStyle w:val="Paragraphedeliste"/>
        <w:numPr>
          <w:ilvl w:val="0"/>
          <w:numId w:val="3"/>
        </w:numPr>
        <w:shd w:val="clear" w:color="auto" w:fill="FFFFFF"/>
        <w:spacing w:after="60" w:line="360" w:lineRule="atLeast"/>
        <w:ind w:left="480"/>
        <w:jc w:val="both"/>
        <w:rPr>
          <w:rFonts w:eastAsia="Times New Roman" w:cstheme="minorHAnsi"/>
          <w:lang w:eastAsia="fr-BE"/>
        </w:rPr>
      </w:pPr>
      <w:r>
        <w:rPr>
          <w:rFonts w:eastAsia="Times New Roman" w:cstheme="minorHAnsi"/>
          <w:lang w:eastAsia="fr-BE"/>
        </w:rPr>
        <w:t>4 conseillers communaux</w:t>
      </w:r>
      <w:r w:rsidR="00360F51" w:rsidRPr="00C42F05">
        <w:rPr>
          <w:rFonts w:eastAsia="Times New Roman" w:cstheme="minorHAnsi"/>
          <w:lang w:eastAsia="fr-BE"/>
        </w:rPr>
        <w:t xml:space="preserve"> </w:t>
      </w:r>
      <w:r w:rsidR="00A12B5B" w:rsidRPr="00C42F05">
        <w:rPr>
          <w:rFonts w:eastAsia="Times New Roman" w:cstheme="minorHAnsi"/>
          <w:lang w:eastAsia="fr-BE"/>
        </w:rPr>
        <w:t>(application</w:t>
      </w:r>
      <w:r w:rsidR="00360F51" w:rsidRPr="00C42F05">
        <w:rPr>
          <w:rFonts w:eastAsia="Times New Roman" w:cstheme="minorHAnsi"/>
          <w:lang w:eastAsia="fr-BE"/>
        </w:rPr>
        <w:t xml:space="preserve"> de la clé D'</w:t>
      </w:r>
      <w:proofErr w:type="spellStart"/>
      <w:r w:rsidR="00360F51" w:rsidRPr="00C42F05">
        <w:rPr>
          <w:rFonts w:eastAsia="Times New Roman" w:cstheme="minorHAnsi"/>
          <w:lang w:eastAsia="fr-BE"/>
        </w:rPr>
        <w:t>Hondt</w:t>
      </w:r>
      <w:proofErr w:type="spellEnd"/>
      <w:r w:rsidR="00360F51" w:rsidRPr="00C42F05">
        <w:rPr>
          <w:rFonts w:eastAsia="Times New Roman" w:cstheme="minorHAnsi"/>
          <w:lang w:eastAsia="fr-BE"/>
        </w:rPr>
        <w:t>)</w:t>
      </w:r>
      <w:r>
        <w:rPr>
          <w:rFonts w:eastAsia="Times New Roman" w:cstheme="minorHAnsi"/>
          <w:lang w:eastAsia="fr-BE"/>
        </w:rPr>
        <w:t> ;</w:t>
      </w:r>
    </w:p>
    <w:p w:rsidR="0058691C" w:rsidRPr="00C42F05" w:rsidRDefault="00F4337B" w:rsidP="000F0639">
      <w:pPr>
        <w:pStyle w:val="Paragraphedeliste"/>
        <w:numPr>
          <w:ilvl w:val="0"/>
          <w:numId w:val="3"/>
        </w:numPr>
        <w:shd w:val="clear" w:color="auto" w:fill="FFFFFF"/>
        <w:spacing w:after="60" w:line="360" w:lineRule="atLeast"/>
        <w:ind w:left="480"/>
        <w:jc w:val="both"/>
        <w:rPr>
          <w:rFonts w:eastAsia="Times New Roman" w:cstheme="minorHAnsi"/>
          <w:lang w:eastAsia="fr-BE"/>
        </w:rPr>
      </w:pPr>
      <w:r>
        <w:rPr>
          <w:rFonts w:eastAsia="Times New Roman" w:cstheme="minorHAnsi"/>
          <w:lang w:eastAsia="fr-BE"/>
        </w:rPr>
        <w:t>L’Echevin de l’Energie ainsi que celui ayant le climat dans ses compétences y siègent de plein droit ;</w:t>
      </w:r>
    </w:p>
    <w:p w:rsidR="0077563C" w:rsidRDefault="003E2587" w:rsidP="000F0639">
      <w:pPr>
        <w:numPr>
          <w:ilvl w:val="0"/>
          <w:numId w:val="3"/>
        </w:numPr>
        <w:shd w:val="clear" w:color="auto" w:fill="FFFFFF"/>
        <w:spacing w:after="60" w:line="360" w:lineRule="atLeast"/>
        <w:ind w:left="480"/>
        <w:jc w:val="both"/>
        <w:rPr>
          <w:rFonts w:eastAsia="Times New Roman" w:cstheme="minorHAnsi"/>
          <w:lang w:eastAsia="fr-BE"/>
        </w:rPr>
      </w:pPr>
      <w:r w:rsidRPr="00C42F05">
        <w:rPr>
          <w:rFonts w:eastAsia="Times New Roman" w:cstheme="minorHAnsi"/>
          <w:lang w:eastAsia="fr-BE"/>
        </w:rPr>
        <w:t>U</w:t>
      </w:r>
      <w:r w:rsidR="0058691C" w:rsidRPr="00C42F05">
        <w:rPr>
          <w:rFonts w:eastAsia="Times New Roman" w:cstheme="minorHAnsi"/>
          <w:lang w:eastAsia="fr-BE"/>
        </w:rPr>
        <w:t xml:space="preserve">n représentant du </w:t>
      </w:r>
      <w:r w:rsidR="0077563C" w:rsidRPr="00C42F05">
        <w:rPr>
          <w:rFonts w:eastAsia="Times New Roman" w:cstheme="minorHAnsi"/>
          <w:lang w:eastAsia="fr-BE"/>
        </w:rPr>
        <w:t>CPAS ;</w:t>
      </w:r>
    </w:p>
    <w:p w:rsidR="00F4337B" w:rsidRPr="00C42F05" w:rsidRDefault="00F4337B" w:rsidP="000F0639">
      <w:pPr>
        <w:numPr>
          <w:ilvl w:val="0"/>
          <w:numId w:val="3"/>
        </w:numPr>
        <w:shd w:val="clear" w:color="auto" w:fill="FFFFFF"/>
        <w:spacing w:after="60" w:line="360" w:lineRule="atLeast"/>
        <w:ind w:left="480"/>
        <w:jc w:val="both"/>
        <w:rPr>
          <w:rFonts w:eastAsia="Times New Roman" w:cstheme="minorHAnsi"/>
          <w:lang w:eastAsia="fr-BE"/>
        </w:rPr>
      </w:pPr>
      <w:r>
        <w:rPr>
          <w:rFonts w:eastAsia="Times New Roman" w:cstheme="minorHAnsi"/>
          <w:lang w:eastAsia="fr-BE"/>
        </w:rPr>
        <w:t>Un membre du personnel communal responsable de la coordination du PAEDC ;</w:t>
      </w:r>
    </w:p>
    <w:p w:rsidR="0077563C" w:rsidRPr="00C42F05" w:rsidRDefault="00F4337B" w:rsidP="000F0639">
      <w:pPr>
        <w:numPr>
          <w:ilvl w:val="0"/>
          <w:numId w:val="3"/>
        </w:numPr>
        <w:shd w:val="clear" w:color="auto" w:fill="FFFFFF"/>
        <w:spacing w:after="60" w:line="360" w:lineRule="atLeast"/>
        <w:ind w:left="480"/>
        <w:jc w:val="both"/>
        <w:rPr>
          <w:rFonts w:eastAsia="Times New Roman" w:cstheme="minorHAnsi"/>
          <w:lang w:eastAsia="fr-BE"/>
        </w:rPr>
      </w:pPr>
      <w:r>
        <w:rPr>
          <w:rFonts w:eastAsia="Times New Roman" w:cstheme="minorHAnsi"/>
          <w:lang w:eastAsia="fr-BE"/>
        </w:rPr>
        <w:t>15 c</w:t>
      </w:r>
      <w:r w:rsidR="0077563C" w:rsidRPr="00C42F05">
        <w:rPr>
          <w:rFonts w:eastAsia="Times New Roman" w:cstheme="minorHAnsi"/>
          <w:lang w:eastAsia="fr-BE"/>
        </w:rPr>
        <w:t>itoyens regroupés au sein des catégories suivantes</w:t>
      </w:r>
      <w:r w:rsidR="003E2587" w:rsidRPr="00C42F05">
        <w:rPr>
          <w:rFonts w:eastAsia="Times New Roman" w:cstheme="minorHAnsi"/>
          <w:lang w:eastAsia="fr-BE"/>
        </w:rPr>
        <w:t xml:space="preserve"> et </w:t>
      </w:r>
      <w:r>
        <w:rPr>
          <w:rFonts w:eastAsia="Times New Roman" w:cstheme="minorHAnsi"/>
          <w:lang w:eastAsia="fr-BE"/>
        </w:rPr>
        <w:t>ayant fait acte de candidature</w:t>
      </w:r>
      <w:r w:rsidR="0077563C" w:rsidRPr="00C42F05">
        <w:rPr>
          <w:rFonts w:eastAsia="Times New Roman" w:cstheme="minorHAnsi"/>
          <w:lang w:eastAsia="fr-BE"/>
        </w:rPr>
        <w:t xml:space="preserve"> :</w:t>
      </w:r>
      <w:r w:rsidR="00B07EC9" w:rsidRPr="00C42F05">
        <w:rPr>
          <w:rFonts w:eastAsia="Times New Roman" w:cstheme="minorHAnsi"/>
          <w:lang w:eastAsia="fr-BE"/>
        </w:rPr>
        <w:t xml:space="preserve"> </w:t>
      </w:r>
    </w:p>
    <w:p w:rsidR="0077563C" w:rsidRPr="00C42F05" w:rsidRDefault="0077563C" w:rsidP="000F0639">
      <w:pPr>
        <w:numPr>
          <w:ilvl w:val="1"/>
          <w:numId w:val="3"/>
        </w:numPr>
        <w:shd w:val="clear" w:color="auto" w:fill="FFFFFF"/>
        <w:spacing w:after="60" w:line="360" w:lineRule="atLeast"/>
        <w:ind w:left="960"/>
        <w:jc w:val="both"/>
        <w:rPr>
          <w:rFonts w:eastAsia="Times New Roman" w:cstheme="minorHAnsi"/>
          <w:lang w:eastAsia="fr-BE"/>
        </w:rPr>
      </w:pPr>
      <w:r w:rsidRPr="00C42F05">
        <w:rPr>
          <w:rFonts w:eastAsia="Times New Roman" w:cstheme="minorHAnsi"/>
          <w:lang w:eastAsia="fr-BE"/>
        </w:rPr>
        <w:t>Associations locales (ASBL et associations de fait) ;</w:t>
      </w:r>
    </w:p>
    <w:p w:rsidR="0077563C" w:rsidRPr="00C42F05" w:rsidRDefault="0077563C" w:rsidP="000F0639">
      <w:pPr>
        <w:numPr>
          <w:ilvl w:val="1"/>
          <w:numId w:val="3"/>
        </w:numPr>
        <w:shd w:val="clear" w:color="auto" w:fill="FFFFFF"/>
        <w:spacing w:after="60" w:line="360" w:lineRule="atLeast"/>
        <w:ind w:left="960"/>
        <w:jc w:val="both"/>
        <w:rPr>
          <w:rFonts w:eastAsia="Times New Roman" w:cstheme="minorHAnsi"/>
          <w:lang w:eastAsia="fr-BE"/>
        </w:rPr>
      </w:pPr>
      <w:r w:rsidRPr="00C42F05">
        <w:rPr>
          <w:rFonts w:eastAsia="Times New Roman" w:cstheme="minorHAnsi"/>
          <w:lang w:eastAsia="fr-BE"/>
        </w:rPr>
        <w:t>Commerçants, entreprises et professions libérales ;</w:t>
      </w:r>
    </w:p>
    <w:p w:rsidR="0077563C" w:rsidRPr="00C42F05" w:rsidRDefault="0077563C" w:rsidP="000F0639">
      <w:pPr>
        <w:numPr>
          <w:ilvl w:val="1"/>
          <w:numId w:val="3"/>
        </w:numPr>
        <w:shd w:val="clear" w:color="auto" w:fill="FFFFFF"/>
        <w:spacing w:after="60" w:line="360" w:lineRule="atLeast"/>
        <w:ind w:left="960"/>
        <w:jc w:val="both"/>
        <w:rPr>
          <w:rFonts w:eastAsia="Times New Roman" w:cstheme="minorHAnsi"/>
          <w:lang w:eastAsia="fr-BE"/>
        </w:rPr>
      </w:pPr>
      <w:r w:rsidRPr="00C42F05">
        <w:rPr>
          <w:rFonts w:eastAsia="Times New Roman" w:cstheme="minorHAnsi"/>
          <w:lang w:eastAsia="fr-BE"/>
        </w:rPr>
        <w:t>Ecoles ;</w:t>
      </w:r>
    </w:p>
    <w:p w:rsidR="0077563C" w:rsidRPr="00C42F05" w:rsidRDefault="0077563C" w:rsidP="000F0639">
      <w:pPr>
        <w:numPr>
          <w:ilvl w:val="1"/>
          <w:numId w:val="3"/>
        </w:numPr>
        <w:shd w:val="clear" w:color="auto" w:fill="FFFFFF"/>
        <w:spacing w:after="60" w:line="360" w:lineRule="atLeast"/>
        <w:ind w:left="960"/>
        <w:jc w:val="both"/>
        <w:rPr>
          <w:rFonts w:eastAsia="Times New Roman" w:cstheme="minorHAnsi"/>
          <w:lang w:eastAsia="fr-BE"/>
        </w:rPr>
      </w:pPr>
      <w:r w:rsidRPr="00C42F05">
        <w:rPr>
          <w:rFonts w:eastAsia="Times New Roman" w:cstheme="minorHAnsi"/>
          <w:lang w:eastAsia="fr-BE"/>
        </w:rPr>
        <w:t>Comités de quartier ;</w:t>
      </w:r>
    </w:p>
    <w:p w:rsidR="0077563C" w:rsidRPr="00C42F05" w:rsidRDefault="0077563C" w:rsidP="000F0639">
      <w:pPr>
        <w:numPr>
          <w:ilvl w:val="1"/>
          <w:numId w:val="3"/>
        </w:numPr>
        <w:shd w:val="clear" w:color="auto" w:fill="FFFFFF"/>
        <w:spacing w:after="60" w:line="360" w:lineRule="atLeast"/>
        <w:ind w:left="960"/>
        <w:jc w:val="both"/>
        <w:rPr>
          <w:rFonts w:eastAsia="Times New Roman" w:cstheme="minorHAnsi"/>
          <w:lang w:eastAsia="fr-BE"/>
        </w:rPr>
      </w:pPr>
      <w:r w:rsidRPr="00C42F05">
        <w:rPr>
          <w:rFonts w:eastAsia="Times New Roman" w:cstheme="minorHAnsi"/>
          <w:lang w:eastAsia="fr-BE"/>
        </w:rPr>
        <w:t>Centre culturel ;</w:t>
      </w:r>
    </w:p>
    <w:p w:rsidR="0077563C" w:rsidRPr="00C42F05" w:rsidRDefault="0077563C" w:rsidP="000F0639">
      <w:pPr>
        <w:numPr>
          <w:ilvl w:val="1"/>
          <w:numId w:val="3"/>
        </w:numPr>
        <w:shd w:val="clear" w:color="auto" w:fill="FFFFFF"/>
        <w:spacing w:after="60" w:line="360" w:lineRule="atLeast"/>
        <w:ind w:left="960"/>
        <w:jc w:val="both"/>
        <w:rPr>
          <w:rFonts w:eastAsia="Times New Roman" w:cstheme="minorHAnsi"/>
          <w:lang w:eastAsia="fr-BE"/>
        </w:rPr>
      </w:pPr>
      <w:r w:rsidRPr="00C42F05">
        <w:rPr>
          <w:rFonts w:eastAsia="Times New Roman" w:cstheme="minorHAnsi"/>
          <w:lang w:eastAsia="fr-BE"/>
        </w:rPr>
        <w:t>Coopératives citoyennes de production d’énergie renouvelable.</w:t>
      </w:r>
    </w:p>
    <w:p w:rsidR="0077563C" w:rsidRPr="00C42F05" w:rsidRDefault="0058691C" w:rsidP="000F0639">
      <w:pPr>
        <w:numPr>
          <w:ilvl w:val="1"/>
          <w:numId w:val="3"/>
        </w:numPr>
        <w:shd w:val="clear" w:color="auto" w:fill="FFFFFF"/>
        <w:spacing w:after="60" w:line="360" w:lineRule="atLeast"/>
        <w:ind w:left="960"/>
        <w:jc w:val="both"/>
        <w:rPr>
          <w:rFonts w:eastAsia="Times New Roman" w:cstheme="minorHAnsi"/>
          <w:lang w:eastAsia="fr-BE"/>
        </w:rPr>
      </w:pPr>
      <w:r w:rsidRPr="00C42F05">
        <w:rPr>
          <w:rFonts w:eastAsia="Times New Roman" w:cstheme="minorHAnsi"/>
          <w:lang w:eastAsia="fr-BE"/>
        </w:rPr>
        <w:t>S</w:t>
      </w:r>
      <w:r w:rsidR="0077563C" w:rsidRPr="00C42F05">
        <w:rPr>
          <w:rFonts w:eastAsia="Times New Roman" w:cstheme="minorHAnsi"/>
          <w:lang w:eastAsia="fr-BE"/>
        </w:rPr>
        <w:t>ociété</w:t>
      </w:r>
      <w:r w:rsidRPr="00C42F05">
        <w:rPr>
          <w:rFonts w:eastAsia="Times New Roman" w:cstheme="minorHAnsi"/>
          <w:lang w:eastAsia="fr-BE"/>
        </w:rPr>
        <w:t>s</w:t>
      </w:r>
      <w:r w:rsidR="0077563C" w:rsidRPr="00C42F05">
        <w:rPr>
          <w:rFonts w:eastAsia="Times New Roman" w:cstheme="minorHAnsi"/>
          <w:lang w:eastAsia="fr-BE"/>
        </w:rPr>
        <w:t xml:space="preserve"> de logement</w:t>
      </w:r>
    </w:p>
    <w:p w:rsidR="006B3759" w:rsidRDefault="00F4337B" w:rsidP="000F0639">
      <w:pPr>
        <w:jc w:val="both"/>
        <w:rPr>
          <w:rFonts w:eastAsia="Times New Roman" w:cstheme="minorHAnsi"/>
          <w:bCs/>
          <w:lang w:eastAsia="fr-BE"/>
        </w:rPr>
      </w:pPr>
      <w:bookmarkStart w:id="0" w:name="section-8"/>
      <w:bookmarkEnd w:id="0"/>
      <w:r>
        <w:rPr>
          <w:rFonts w:eastAsia="Times New Roman" w:cstheme="minorHAnsi"/>
          <w:bCs/>
          <w:lang w:eastAsia="fr-BE"/>
        </w:rPr>
        <w:t xml:space="preserve">Les membres du Comité de Pilotage pourront être répartis en groupes de travail suivant le secteur d’activités/centre d’intérêts. </w:t>
      </w:r>
    </w:p>
    <w:p w:rsidR="00F4337B" w:rsidRDefault="00F4337B" w:rsidP="000F0639">
      <w:pPr>
        <w:jc w:val="both"/>
        <w:rPr>
          <w:rFonts w:ascii="ABeeZee" w:eastAsia="Times New Roman" w:hAnsi="ABeeZee" w:cs="Times New Roman"/>
          <w:color w:val="595959"/>
          <w:sz w:val="15"/>
          <w:szCs w:val="15"/>
          <w:lang w:eastAsia="fr-BE"/>
        </w:rPr>
      </w:pPr>
      <w:r>
        <w:rPr>
          <w:rFonts w:eastAsia="Times New Roman" w:cstheme="minorHAnsi"/>
          <w:bCs/>
          <w:lang w:eastAsia="fr-BE"/>
        </w:rPr>
        <w:t>Le Comité de Pilotage peut inviter des experts techniques mandatés par la Commune afin d’éclairer ses travaux ainsi que un (des) représentant(s) des services communaux dont la compétence peut être requise.</w:t>
      </w:r>
    </w:p>
    <w:p w:rsidR="0058691C" w:rsidRDefault="006B3759" w:rsidP="000F0639">
      <w:pPr>
        <w:jc w:val="both"/>
      </w:pPr>
      <w:r w:rsidRPr="003E2587">
        <w:rPr>
          <w:b/>
        </w:rPr>
        <w:t>Article 4</w:t>
      </w:r>
      <w:r>
        <w:t xml:space="preserve"> - Le Comité a pour missions de :</w:t>
      </w:r>
    </w:p>
    <w:p w:rsidR="0058691C" w:rsidRDefault="006B3759" w:rsidP="000F0639">
      <w:pPr>
        <w:pStyle w:val="Paragraphedeliste"/>
        <w:numPr>
          <w:ilvl w:val="0"/>
          <w:numId w:val="4"/>
        </w:numPr>
        <w:jc w:val="both"/>
      </w:pPr>
      <w:r>
        <w:t>coordonner l’élaboration du PAEDC ;</w:t>
      </w:r>
    </w:p>
    <w:p w:rsidR="0058691C" w:rsidRDefault="006B3759" w:rsidP="000F0639">
      <w:pPr>
        <w:pStyle w:val="Paragraphedeliste"/>
        <w:numPr>
          <w:ilvl w:val="0"/>
          <w:numId w:val="4"/>
        </w:numPr>
        <w:jc w:val="both"/>
      </w:pPr>
      <w:r>
        <w:t>valider le bilan énergie, l’état des lieux, l’analyse de vuln</w:t>
      </w:r>
      <w:r w:rsidR="005F5107">
        <w:t xml:space="preserve">érabilité, le potentiel des </w:t>
      </w:r>
      <w:r>
        <w:t xml:space="preserve"> énergies renouvelables ;</w:t>
      </w:r>
    </w:p>
    <w:p w:rsidR="0058691C" w:rsidRDefault="006B3759" w:rsidP="000F0639">
      <w:pPr>
        <w:pStyle w:val="Paragraphedeliste"/>
        <w:numPr>
          <w:ilvl w:val="0"/>
          <w:numId w:val="4"/>
        </w:numPr>
        <w:jc w:val="both"/>
      </w:pPr>
      <w:r>
        <w:t>proposer une vision à long terme (trajectoire) ;</w:t>
      </w:r>
    </w:p>
    <w:p w:rsidR="0058691C" w:rsidRDefault="006B3759" w:rsidP="000F0639">
      <w:pPr>
        <w:pStyle w:val="Paragraphedeliste"/>
        <w:numPr>
          <w:ilvl w:val="0"/>
          <w:numId w:val="4"/>
        </w:numPr>
        <w:jc w:val="both"/>
      </w:pPr>
      <w:r>
        <w:t>proposer un scénario 2030 ;</w:t>
      </w:r>
    </w:p>
    <w:p w:rsidR="0058691C" w:rsidRDefault="000F0639" w:rsidP="00F4337B">
      <w:pPr>
        <w:pStyle w:val="Paragraphedeliste"/>
        <w:numPr>
          <w:ilvl w:val="0"/>
          <w:numId w:val="4"/>
        </w:numPr>
        <w:jc w:val="both"/>
      </w:pPr>
      <w:r>
        <w:lastRenderedPageBreak/>
        <w:t>définir</w:t>
      </w:r>
      <w:r w:rsidR="006B3759">
        <w:t xml:space="preserve"> des objectifs et des actions</w:t>
      </w:r>
      <w:r>
        <w:t> ;</w:t>
      </w:r>
    </w:p>
    <w:p w:rsidR="0058691C" w:rsidRDefault="006B3759" w:rsidP="000F0639">
      <w:pPr>
        <w:pStyle w:val="Paragraphedeliste"/>
        <w:numPr>
          <w:ilvl w:val="0"/>
          <w:numId w:val="4"/>
        </w:numPr>
        <w:jc w:val="both"/>
      </w:pPr>
      <w:r>
        <w:t>proposer le PAEDC au Collège et</w:t>
      </w:r>
      <w:r w:rsidR="000F0639">
        <w:t xml:space="preserve"> au</w:t>
      </w:r>
      <w:r>
        <w:t xml:space="preserve"> Conseil communal ;</w:t>
      </w:r>
    </w:p>
    <w:p w:rsidR="0058691C" w:rsidRDefault="006B3759" w:rsidP="000F0639">
      <w:pPr>
        <w:pStyle w:val="Paragraphedeliste"/>
        <w:numPr>
          <w:ilvl w:val="0"/>
          <w:numId w:val="4"/>
        </w:numPr>
        <w:jc w:val="both"/>
      </w:pPr>
      <w:r>
        <w:t>coordonner et suivre la mise en œuvre du PAEDC ;</w:t>
      </w:r>
    </w:p>
    <w:p w:rsidR="0058691C" w:rsidRDefault="000067E7" w:rsidP="000F0639">
      <w:pPr>
        <w:pStyle w:val="Paragraphedeliste"/>
        <w:numPr>
          <w:ilvl w:val="0"/>
          <w:numId w:val="4"/>
        </w:numPr>
        <w:jc w:val="both"/>
      </w:pPr>
      <w:r>
        <w:t>proposer les adaptations du PAEDC</w:t>
      </w:r>
      <w:r w:rsidR="00360F51">
        <w:t xml:space="preserve"> ;</w:t>
      </w:r>
    </w:p>
    <w:p w:rsidR="0058691C" w:rsidRDefault="0058691C" w:rsidP="000F0639">
      <w:pPr>
        <w:pStyle w:val="Paragraphedeliste"/>
        <w:numPr>
          <w:ilvl w:val="0"/>
          <w:numId w:val="4"/>
        </w:numPr>
        <w:jc w:val="both"/>
      </w:pPr>
      <w:r>
        <w:t>valider le PAEDC</w:t>
      </w:r>
    </w:p>
    <w:p w:rsidR="0058691C" w:rsidRPr="0058691C" w:rsidRDefault="0058691C" w:rsidP="0058691C">
      <w:pPr>
        <w:pStyle w:val="Paragraphedeliste"/>
        <w:rPr>
          <w:color w:val="00B050"/>
        </w:rPr>
      </w:pPr>
    </w:p>
    <w:p w:rsidR="003E2587" w:rsidRDefault="003E2587" w:rsidP="000F0639">
      <w:pPr>
        <w:jc w:val="both"/>
        <w:rPr>
          <w:b/>
          <w:color w:val="00B050"/>
          <w:u w:val="single"/>
        </w:rPr>
      </w:pPr>
      <w:r>
        <w:rPr>
          <w:b/>
          <w:color w:val="00B050"/>
          <w:u w:val="single"/>
        </w:rPr>
        <w:t>Section 2 – Domiciliation</w:t>
      </w:r>
    </w:p>
    <w:p w:rsidR="003E2587" w:rsidRPr="00821908" w:rsidRDefault="003E2587" w:rsidP="000F0639">
      <w:pPr>
        <w:jc w:val="both"/>
      </w:pPr>
      <w:r w:rsidRPr="00821908">
        <w:rPr>
          <w:b/>
        </w:rPr>
        <w:t>Article 5</w:t>
      </w:r>
      <w:r w:rsidRPr="00821908">
        <w:t xml:space="preserve"> </w:t>
      </w:r>
      <w:r w:rsidR="00821908" w:rsidRPr="00821908">
        <w:t>–</w:t>
      </w:r>
      <w:r w:rsidRPr="00821908">
        <w:t xml:space="preserve"> </w:t>
      </w:r>
      <w:r w:rsidR="00DA448E">
        <w:t xml:space="preserve">Le Président et </w:t>
      </w:r>
      <w:r w:rsidR="00821908" w:rsidRPr="00821908">
        <w:t>les memb</w:t>
      </w:r>
      <w:r w:rsidR="00DA448E">
        <w:t xml:space="preserve">res </w:t>
      </w:r>
      <w:r w:rsidR="00821908" w:rsidRPr="00821908">
        <w:t>sont domiciliés dans la com</w:t>
      </w:r>
      <w:r w:rsidR="000C11A1">
        <w:t xml:space="preserve">mune de Villers-la-Ville. </w:t>
      </w:r>
    </w:p>
    <w:p w:rsidR="000F0639" w:rsidRDefault="00821908" w:rsidP="000F0639">
      <w:pPr>
        <w:jc w:val="both"/>
        <w:rPr>
          <w:b/>
          <w:color w:val="00B050"/>
          <w:u w:val="single"/>
        </w:rPr>
      </w:pPr>
      <w:r>
        <w:rPr>
          <w:b/>
          <w:color w:val="00B050"/>
          <w:u w:val="single"/>
        </w:rPr>
        <w:t>Section 3</w:t>
      </w:r>
      <w:r w:rsidR="000067E7" w:rsidRPr="0058691C">
        <w:rPr>
          <w:b/>
          <w:color w:val="00B050"/>
          <w:u w:val="single"/>
        </w:rPr>
        <w:t xml:space="preserve"> – Présidence du Comit</w:t>
      </w:r>
      <w:r w:rsidR="00C01874" w:rsidRPr="0058691C">
        <w:rPr>
          <w:b/>
          <w:color w:val="00B050"/>
          <w:u w:val="single"/>
        </w:rPr>
        <w:t>é</w:t>
      </w:r>
    </w:p>
    <w:p w:rsidR="000F0639" w:rsidRDefault="00821908" w:rsidP="000F0639">
      <w:pPr>
        <w:jc w:val="both"/>
      </w:pPr>
      <w:r>
        <w:rPr>
          <w:b/>
        </w:rPr>
        <w:t>Article 6</w:t>
      </w:r>
      <w:r w:rsidR="000067E7">
        <w:t xml:space="preserve"> - Le Comité est pré</w:t>
      </w:r>
      <w:r w:rsidR="00DA448E">
        <w:t xml:space="preserve">sidé par l’Echevin ayant dans ses attributions l’Energie et/ou le Climat. </w:t>
      </w:r>
      <w:bookmarkStart w:id="1" w:name="_GoBack"/>
      <w:bookmarkEnd w:id="1"/>
    </w:p>
    <w:p w:rsidR="000F0639" w:rsidRDefault="00821908" w:rsidP="000F0639">
      <w:pPr>
        <w:jc w:val="both"/>
      </w:pPr>
      <w:r>
        <w:rPr>
          <w:b/>
        </w:rPr>
        <w:t>Article 7</w:t>
      </w:r>
      <w:r w:rsidR="000067E7">
        <w:t xml:space="preserve"> – Le président a les responsabilités suivantes : </w:t>
      </w:r>
    </w:p>
    <w:p w:rsidR="000F0639" w:rsidRDefault="000067E7" w:rsidP="000F0639">
      <w:pPr>
        <w:pStyle w:val="Paragraphedeliste"/>
        <w:numPr>
          <w:ilvl w:val="0"/>
          <w:numId w:val="4"/>
        </w:numPr>
        <w:jc w:val="both"/>
        <w:rPr>
          <w:b/>
          <w:color w:val="00B050"/>
          <w:u w:val="single"/>
        </w:rPr>
      </w:pPr>
      <w:r>
        <w:t>préparer l’ordre du jour des réunions du Comité ;</w:t>
      </w:r>
    </w:p>
    <w:p w:rsidR="000F0639" w:rsidRPr="000F0639" w:rsidRDefault="000067E7" w:rsidP="000F0639">
      <w:pPr>
        <w:pStyle w:val="Paragraphedeliste"/>
        <w:numPr>
          <w:ilvl w:val="0"/>
          <w:numId w:val="4"/>
        </w:numPr>
        <w:jc w:val="both"/>
        <w:rPr>
          <w:b/>
          <w:color w:val="00B050"/>
          <w:u w:val="single"/>
        </w:rPr>
      </w:pPr>
      <w:r>
        <w:t xml:space="preserve">préparer les documents utiles aux réunions </w:t>
      </w:r>
      <w:r w:rsidR="000F0639">
        <w:t>du Comité ;</w:t>
      </w:r>
      <w:r w:rsidR="000F0639">
        <w:tab/>
      </w:r>
      <w:r w:rsidR="000F0639">
        <w:tab/>
        <w:t xml:space="preserve"> </w:t>
      </w:r>
    </w:p>
    <w:p w:rsidR="000F0639" w:rsidRPr="000F0639" w:rsidRDefault="000F0639" w:rsidP="000F0639">
      <w:pPr>
        <w:pStyle w:val="Paragraphedeliste"/>
        <w:numPr>
          <w:ilvl w:val="0"/>
          <w:numId w:val="4"/>
        </w:numPr>
        <w:jc w:val="both"/>
        <w:rPr>
          <w:b/>
          <w:color w:val="00B050"/>
          <w:u w:val="single"/>
        </w:rPr>
      </w:pPr>
      <w:r>
        <w:t>présentation ;</w:t>
      </w:r>
    </w:p>
    <w:p w:rsidR="000F0639" w:rsidRDefault="000067E7" w:rsidP="000F0639">
      <w:pPr>
        <w:pStyle w:val="Paragraphedeliste"/>
        <w:numPr>
          <w:ilvl w:val="0"/>
          <w:numId w:val="4"/>
        </w:numPr>
        <w:jc w:val="both"/>
        <w:rPr>
          <w:b/>
          <w:color w:val="00B050"/>
          <w:u w:val="single"/>
        </w:rPr>
      </w:pPr>
      <w:r>
        <w:t>convoquer les réunions ;</w:t>
      </w:r>
    </w:p>
    <w:p w:rsidR="000F0639" w:rsidRDefault="000067E7" w:rsidP="000F0639">
      <w:pPr>
        <w:pStyle w:val="Paragraphedeliste"/>
        <w:numPr>
          <w:ilvl w:val="0"/>
          <w:numId w:val="4"/>
        </w:numPr>
        <w:jc w:val="both"/>
        <w:rPr>
          <w:b/>
          <w:color w:val="00B050"/>
          <w:u w:val="single"/>
        </w:rPr>
      </w:pPr>
      <w:r>
        <w:t xml:space="preserve">ouvrir et clôturer les réunions ; </w:t>
      </w:r>
    </w:p>
    <w:p w:rsidR="000F0639" w:rsidRDefault="000067E7" w:rsidP="000F0639">
      <w:pPr>
        <w:pStyle w:val="Paragraphedeliste"/>
        <w:numPr>
          <w:ilvl w:val="0"/>
          <w:numId w:val="4"/>
        </w:numPr>
        <w:jc w:val="both"/>
        <w:rPr>
          <w:b/>
          <w:color w:val="00B050"/>
          <w:u w:val="single"/>
        </w:rPr>
      </w:pPr>
      <w:r>
        <w:t>présenter le rapport bisan</w:t>
      </w:r>
      <w:r w:rsidR="000F0639">
        <w:t>nuel au Comité pour approbation ;</w:t>
      </w:r>
    </w:p>
    <w:p w:rsidR="000F0639" w:rsidRPr="000530B6" w:rsidRDefault="000067E7" w:rsidP="000F0639">
      <w:pPr>
        <w:pStyle w:val="Paragraphedeliste"/>
        <w:numPr>
          <w:ilvl w:val="0"/>
          <w:numId w:val="4"/>
        </w:numPr>
        <w:jc w:val="both"/>
        <w:rPr>
          <w:b/>
          <w:color w:val="00B050"/>
          <w:u w:val="single"/>
        </w:rPr>
      </w:pPr>
      <w:r>
        <w:t>organiser une ou plusieu</w:t>
      </w:r>
      <w:r w:rsidR="000F0639">
        <w:t xml:space="preserve">rs réunion(s) supplémentaire(s) </w:t>
      </w:r>
      <w:r w:rsidR="000530B6">
        <w:t xml:space="preserve">dans l’année si nécessaire </w:t>
      </w:r>
    </w:p>
    <w:p w:rsidR="00C01874" w:rsidRPr="000F0639" w:rsidRDefault="00A1436F" w:rsidP="000F0639">
      <w:pPr>
        <w:jc w:val="both"/>
        <w:rPr>
          <w:b/>
          <w:color w:val="00B050"/>
          <w:u w:val="single"/>
        </w:rPr>
      </w:pPr>
      <w:r>
        <w:rPr>
          <w:b/>
        </w:rPr>
        <w:t>Article 8</w:t>
      </w:r>
      <w:r w:rsidR="000067E7">
        <w:t xml:space="preserve"> – En cas d’empêchement du président, il est procédé à la désignation d’un président suppléant devant remplir toutes les tâches et missions dévolues au président du Comité, telle</w:t>
      </w:r>
      <w:r w:rsidR="00DA448E">
        <w:t>s que décrites dans la section 3</w:t>
      </w:r>
      <w:r w:rsidR="000067E7">
        <w:t xml:space="preserve"> du présent règlement d’ordre intérieur. </w:t>
      </w:r>
    </w:p>
    <w:p w:rsidR="000F0639" w:rsidRDefault="000067E7" w:rsidP="000F0639">
      <w:pPr>
        <w:jc w:val="both"/>
        <w:rPr>
          <w:b/>
          <w:color w:val="00B050"/>
          <w:u w:val="single"/>
        </w:rPr>
      </w:pPr>
      <w:r w:rsidRPr="000F0639">
        <w:rPr>
          <w:b/>
          <w:color w:val="00B050"/>
          <w:u w:val="single"/>
        </w:rPr>
        <w:t>S</w:t>
      </w:r>
      <w:r w:rsidR="00EF6B20">
        <w:rPr>
          <w:b/>
          <w:color w:val="00B050"/>
          <w:u w:val="single"/>
        </w:rPr>
        <w:t>ection 4</w:t>
      </w:r>
      <w:r w:rsidR="000F0639" w:rsidRPr="000F0639">
        <w:rPr>
          <w:b/>
          <w:color w:val="00B050"/>
          <w:u w:val="single"/>
        </w:rPr>
        <w:t xml:space="preserve"> – Réunions du Comité</w:t>
      </w:r>
    </w:p>
    <w:p w:rsidR="00C42F05" w:rsidRDefault="00A1436F" w:rsidP="000F0639">
      <w:pPr>
        <w:jc w:val="both"/>
      </w:pPr>
      <w:r>
        <w:rPr>
          <w:b/>
        </w:rPr>
        <w:t>Article 9</w:t>
      </w:r>
      <w:r w:rsidR="000067E7" w:rsidRPr="00C42F05">
        <w:t>-</w:t>
      </w:r>
      <w:r w:rsidR="00C01874">
        <w:t xml:space="preserve"> Le Comité se réunit au moins 2 </w:t>
      </w:r>
      <w:r w:rsidR="000067E7">
        <w:t>f</w:t>
      </w:r>
      <w:r w:rsidR="00EF6B20">
        <w:t>ois</w:t>
      </w:r>
      <w:r w:rsidR="00C01874">
        <w:t>/</w:t>
      </w:r>
      <w:r w:rsidR="000F0639">
        <w:t>an</w:t>
      </w:r>
      <w:r w:rsidR="00EF6B20">
        <w:t xml:space="preserve"> sur convocation du Président</w:t>
      </w:r>
      <w:r w:rsidR="000F0639">
        <w:t xml:space="preserve">. </w:t>
      </w:r>
      <w:r w:rsidR="00C01874">
        <w:t>Le</w:t>
      </w:r>
      <w:r w:rsidR="000F0639">
        <w:t xml:space="preserve"> comité est élu pour 4 ans</w:t>
      </w:r>
      <w:r w:rsidR="00EF6B20">
        <w:t xml:space="preserve"> et </w:t>
      </w:r>
      <w:r w:rsidR="000530B6">
        <w:t>se termine lors de la nomination des membres du nouveau</w:t>
      </w:r>
      <w:r w:rsidR="00EF6B20">
        <w:t xml:space="preserve"> Comité de Pilotage. </w:t>
      </w:r>
    </w:p>
    <w:p w:rsidR="000F0639" w:rsidRDefault="00A1436F" w:rsidP="000F0639">
      <w:pPr>
        <w:jc w:val="both"/>
      </w:pPr>
      <w:r>
        <w:rPr>
          <w:b/>
        </w:rPr>
        <w:t>Article 10</w:t>
      </w:r>
      <w:r w:rsidR="000067E7" w:rsidRPr="00C42F05">
        <w:t xml:space="preserve"> </w:t>
      </w:r>
      <w:r w:rsidR="000067E7">
        <w:t>– La date et le lieu de</w:t>
      </w:r>
      <w:r w:rsidR="00D51CDF">
        <w:t xml:space="preserve"> la</w:t>
      </w:r>
      <w:r w:rsidR="000067E7">
        <w:t xml:space="preserve"> réunion du Comité sont laissés à l’initiative du président. Celui-ci fixe au préalable une date de réunion, dans la mesure du possible, au moyen d’un outil électronique de </w:t>
      </w:r>
      <w:r w:rsidR="00D51CDF">
        <w:t>planification.</w:t>
      </w:r>
    </w:p>
    <w:p w:rsidR="00EF6B20" w:rsidRDefault="00A1436F" w:rsidP="000F0639">
      <w:pPr>
        <w:jc w:val="both"/>
      </w:pPr>
      <w:r>
        <w:rPr>
          <w:b/>
        </w:rPr>
        <w:t>Article 11</w:t>
      </w:r>
      <w:r w:rsidR="00EF6B20">
        <w:t xml:space="preserve"> – Le Collège communal désigne, parmi les services de l’Administration communale, la personne responsable de l’Energie comme secrétaire dudit Comité. Le secrétaire n’est ni le Président, ni membre du Comité de Pilotage. Il n’a ni droit de vote ni voix consultative. </w:t>
      </w:r>
    </w:p>
    <w:p w:rsidR="000F0639" w:rsidRDefault="00A1436F" w:rsidP="000F0639">
      <w:pPr>
        <w:jc w:val="both"/>
      </w:pPr>
      <w:r>
        <w:rPr>
          <w:b/>
        </w:rPr>
        <w:t>Article 12</w:t>
      </w:r>
      <w:r w:rsidR="007E32BD">
        <w:t xml:space="preserve"> – Toutes les réunions sont convoquées et l’ordre du jour communiqué au moins 7 jours</w:t>
      </w:r>
      <w:r w:rsidR="000530B6">
        <w:t xml:space="preserve"> calendrier </w:t>
      </w:r>
      <w:r w:rsidR="007E32BD">
        <w:t>à l’avance par courrier électronique. Outre l’ordre du jour, la convocation contient obligatoirement la date et le lieu de réunion ainsi que tous les documents nécessair</w:t>
      </w:r>
      <w:r w:rsidR="00D51CDF">
        <w:t>es au déroulement de la réunion.</w:t>
      </w:r>
    </w:p>
    <w:p w:rsidR="000F0639" w:rsidRDefault="00085CB6" w:rsidP="000F0639">
      <w:pPr>
        <w:jc w:val="both"/>
      </w:pPr>
      <w:r>
        <w:rPr>
          <w:b/>
        </w:rPr>
        <w:t>Artic</w:t>
      </w:r>
      <w:r w:rsidR="00A1436F">
        <w:rPr>
          <w:b/>
        </w:rPr>
        <w:t>le 13</w:t>
      </w:r>
      <w:r w:rsidR="007E32BD">
        <w:t xml:space="preserve"> - Tout membre du Comité qui ne peut assister à la réunion doit en informer immédiatement le président ou</w:t>
      </w:r>
      <w:r w:rsidR="00D51CDF">
        <w:t xml:space="preserve"> son secrétariat.</w:t>
      </w:r>
    </w:p>
    <w:p w:rsidR="000F0639" w:rsidRDefault="00A1436F" w:rsidP="000F0639">
      <w:pPr>
        <w:jc w:val="both"/>
      </w:pPr>
      <w:r>
        <w:rPr>
          <w:b/>
        </w:rPr>
        <w:lastRenderedPageBreak/>
        <w:t>Article 14</w:t>
      </w:r>
      <w:r w:rsidR="007E32BD">
        <w:t xml:space="preserve"> – Chacun des membres peut solliciter auprès du président l’insertion d’un point spécifique dans l’ordre du jour, au minimum 5 jours ouvrab</w:t>
      </w:r>
      <w:r w:rsidR="00D51CDF">
        <w:t>les avant la date de la réunion.</w:t>
      </w:r>
    </w:p>
    <w:p w:rsidR="000F0639" w:rsidRDefault="00A1436F" w:rsidP="000F0639">
      <w:pPr>
        <w:jc w:val="both"/>
      </w:pPr>
      <w:r>
        <w:rPr>
          <w:b/>
        </w:rPr>
        <w:t>Article 15</w:t>
      </w:r>
      <w:r w:rsidR="007E32BD" w:rsidRPr="00C42F05">
        <w:t xml:space="preserve"> </w:t>
      </w:r>
      <w:r w:rsidR="007E32BD">
        <w:t>– Les points à l’ordre du jour sont discutés selon l’ordre précisé par celui-ci</w:t>
      </w:r>
      <w:r w:rsidR="000530B6">
        <w:t xml:space="preserve">. </w:t>
      </w:r>
      <w:r w:rsidR="007E32BD">
        <w:t xml:space="preserve">En cas d'urgence, le président peut soumettre des points </w:t>
      </w:r>
      <w:r w:rsidR="00D51CDF">
        <w:t>non-inscrits à l'ordre du jour.</w:t>
      </w:r>
    </w:p>
    <w:p w:rsidR="000F0639" w:rsidRDefault="00A1436F" w:rsidP="000F0639">
      <w:pPr>
        <w:jc w:val="both"/>
      </w:pPr>
      <w:r>
        <w:rPr>
          <w:b/>
        </w:rPr>
        <w:t>Article 16</w:t>
      </w:r>
      <w:r w:rsidR="007E32BD">
        <w:t xml:space="preserve"> – Le délai de convocation peut être raccourci si l’urgence des sujets à aborder l’exige. L’urgence doit êt</w:t>
      </w:r>
      <w:r w:rsidR="00D51CDF">
        <w:t>re motivée dans la convocation.</w:t>
      </w:r>
    </w:p>
    <w:p w:rsidR="000F0639" w:rsidRDefault="00A1436F" w:rsidP="000F0639">
      <w:pPr>
        <w:jc w:val="both"/>
      </w:pPr>
      <w:r>
        <w:rPr>
          <w:b/>
        </w:rPr>
        <w:t>Article 17</w:t>
      </w:r>
      <w:r w:rsidR="007E32BD">
        <w:t xml:space="preserve"> – Au terme de chaque réunion du Comité, un procès-verbal est rédigé par le secrétariat du président, envoyé au Comité dans les 10 jours ouvrables et approuvé par celui-ci sur demande du président dans les 15 jours ouvrables après son envoi. Sans remarque des membres dans ce délai, le procès-verbal est réputé approuvé. Tous les documents qui auront été présentés en séance sont joints au procès-verbal.</w:t>
      </w:r>
    </w:p>
    <w:p w:rsidR="000F0639" w:rsidRDefault="00A1436F" w:rsidP="000F0639">
      <w:pPr>
        <w:jc w:val="both"/>
      </w:pPr>
      <w:r>
        <w:rPr>
          <w:b/>
        </w:rPr>
        <w:t>Article 18</w:t>
      </w:r>
      <w:r w:rsidR="007E32BD">
        <w:t xml:space="preserve"> – Le procès-verbal de la réunion reprend au moins les points suivants :</w:t>
      </w:r>
    </w:p>
    <w:p w:rsidR="000F0639" w:rsidRDefault="000F0639" w:rsidP="000F0639">
      <w:pPr>
        <w:pStyle w:val="Paragraphedeliste"/>
        <w:numPr>
          <w:ilvl w:val="0"/>
          <w:numId w:val="4"/>
        </w:numPr>
        <w:jc w:val="both"/>
        <w:rPr>
          <w:b/>
          <w:color w:val="00B050"/>
          <w:u w:val="single"/>
        </w:rPr>
      </w:pPr>
      <w:r>
        <w:t>l</w:t>
      </w:r>
      <w:r w:rsidR="007E32BD">
        <w:t>a date et le lieu de réunion ;</w:t>
      </w:r>
    </w:p>
    <w:p w:rsidR="000F0639" w:rsidRPr="000530B6" w:rsidRDefault="007E32BD" w:rsidP="000F0639">
      <w:pPr>
        <w:pStyle w:val="Paragraphedeliste"/>
        <w:numPr>
          <w:ilvl w:val="0"/>
          <w:numId w:val="4"/>
        </w:numPr>
        <w:jc w:val="both"/>
        <w:rPr>
          <w:b/>
          <w:color w:val="00B050"/>
          <w:u w:val="single"/>
        </w:rPr>
      </w:pPr>
      <w:r>
        <w:t>les membres présents et excusés ;</w:t>
      </w:r>
    </w:p>
    <w:p w:rsidR="000530B6" w:rsidRDefault="000530B6" w:rsidP="000F0639">
      <w:pPr>
        <w:pStyle w:val="Paragraphedeliste"/>
        <w:numPr>
          <w:ilvl w:val="0"/>
          <w:numId w:val="4"/>
        </w:numPr>
        <w:jc w:val="both"/>
        <w:rPr>
          <w:b/>
          <w:color w:val="00B050"/>
          <w:u w:val="single"/>
        </w:rPr>
      </w:pPr>
      <w:r>
        <w:t>l’heure d’ouverture et de clôture de la séance ;</w:t>
      </w:r>
    </w:p>
    <w:p w:rsidR="000F0639" w:rsidRPr="000F0639" w:rsidRDefault="007E32BD" w:rsidP="000F0639">
      <w:pPr>
        <w:pStyle w:val="Paragraphedeliste"/>
        <w:numPr>
          <w:ilvl w:val="0"/>
          <w:numId w:val="4"/>
        </w:numPr>
        <w:jc w:val="both"/>
        <w:rPr>
          <w:b/>
          <w:color w:val="00B050"/>
          <w:u w:val="single"/>
        </w:rPr>
      </w:pPr>
      <w:r>
        <w:t>le suivi du procès-verbal du Comité de la réunion précédente ou l’approbation, à défaut de transmission dans les délais</w:t>
      </w:r>
      <w:r w:rsidR="000F0639">
        <w:t xml:space="preserve"> prévus à l’article 16 ; </w:t>
      </w:r>
    </w:p>
    <w:p w:rsidR="000F0639" w:rsidRDefault="007E32BD" w:rsidP="000F0639">
      <w:pPr>
        <w:pStyle w:val="Paragraphedeliste"/>
        <w:numPr>
          <w:ilvl w:val="0"/>
          <w:numId w:val="4"/>
        </w:numPr>
        <w:jc w:val="both"/>
        <w:rPr>
          <w:b/>
          <w:color w:val="00B050"/>
          <w:u w:val="single"/>
        </w:rPr>
      </w:pPr>
      <w:r>
        <w:t xml:space="preserve">l’état d’avancement du projet (facteurs bloquants, mesures à mettre en </w:t>
      </w:r>
      <w:r w:rsidR="00DF0753">
        <w:t>œuvre</w:t>
      </w:r>
      <w:r>
        <w:t>)....</w:t>
      </w:r>
    </w:p>
    <w:p w:rsidR="000F0639" w:rsidRDefault="007E32BD" w:rsidP="000F0639">
      <w:pPr>
        <w:pStyle w:val="Paragraphedeliste"/>
        <w:numPr>
          <w:ilvl w:val="0"/>
          <w:numId w:val="4"/>
        </w:numPr>
        <w:jc w:val="both"/>
        <w:rPr>
          <w:b/>
          <w:color w:val="00B050"/>
          <w:u w:val="single"/>
        </w:rPr>
      </w:pPr>
      <w:r>
        <w:t>tous les points mis à l’ordre du jour et la suite qui leur a été réservée ;</w:t>
      </w:r>
    </w:p>
    <w:p w:rsidR="000F0639" w:rsidRDefault="007E32BD" w:rsidP="000F0639">
      <w:pPr>
        <w:pStyle w:val="Paragraphedeliste"/>
        <w:numPr>
          <w:ilvl w:val="0"/>
          <w:numId w:val="4"/>
        </w:numPr>
        <w:jc w:val="both"/>
        <w:rPr>
          <w:b/>
          <w:color w:val="00B050"/>
          <w:u w:val="single"/>
        </w:rPr>
      </w:pPr>
      <w:r>
        <w:t xml:space="preserve">l’établissement d’un plan d’actions </w:t>
      </w:r>
    </w:p>
    <w:p w:rsidR="000F0639" w:rsidRDefault="007E32BD" w:rsidP="000F0639">
      <w:pPr>
        <w:pStyle w:val="Paragraphedeliste"/>
        <w:numPr>
          <w:ilvl w:val="0"/>
          <w:numId w:val="4"/>
        </w:numPr>
        <w:jc w:val="both"/>
        <w:rPr>
          <w:b/>
          <w:color w:val="00B050"/>
          <w:u w:val="single"/>
        </w:rPr>
      </w:pPr>
      <w:r>
        <w:t>des demandes spécifiques ;</w:t>
      </w:r>
    </w:p>
    <w:p w:rsidR="000F0639" w:rsidRDefault="007E32BD" w:rsidP="000F0639">
      <w:pPr>
        <w:pStyle w:val="Paragraphedeliste"/>
        <w:numPr>
          <w:ilvl w:val="0"/>
          <w:numId w:val="4"/>
        </w:numPr>
        <w:jc w:val="both"/>
        <w:rPr>
          <w:b/>
          <w:color w:val="00B050"/>
          <w:u w:val="single"/>
        </w:rPr>
      </w:pPr>
      <w:r>
        <w:t xml:space="preserve">la date et le lieu de la prochaine réunion </w:t>
      </w:r>
    </w:p>
    <w:p w:rsidR="000F0639" w:rsidRDefault="007E32BD" w:rsidP="000F0639">
      <w:pPr>
        <w:pStyle w:val="Paragraphedeliste"/>
        <w:numPr>
          <w:ilvl w:val="0"/>
          <w:numId w:val="4"/>
        </w:numPr>
        <w:jc w:val="both"/>
        <w:rPr>
          <w:b/>
          <w:color w:val="00B050"/>
          <w:u w:val="single"/>
        </w:rPr>
      </w:pPr>
      <w:r>
        <w:t xml:space="preserve">les documents modifiés en séance y sont annexés. </w:t>
      </w:r>
    </w:p>
    <w:p w:rsidR="00085CB6" w:rsidRDefault="00A1436F" w:rsidP="00085CB6">
      <w:pPr>
        <w:jc w:val="both"/>
        <w:rPr>
          <w:b/>
          <w:color w:val="00B050"/>
          <w:u w:val="single"/>
        </w:rPr>
      </w:pPr>
      <w:r>
        <w:rPr>
          <w:b/>
        </w:rPr>
        <w:t>Article 19</w:t>
      </w:r>
      <w:r w:rsidR="007E32BD">
        <w:t xml:space="preserve"> – Le Comité peut inviter d’autres personnes qu’il estime pouvoir apporter une plus-value à la discussion et à la bonne mise en œuvre du PAEDC.</w:t>
      </w:r>
    </w:p>
    <w:p w:rsidR="000F0639" w:rsidRDefault="007E32BD" w:rsidP="00085CB6">
      <w:pPr>
        <w:jc w:val="both"/>
        <w:rPr>
          <w:b/>
          <w:color w:val="00B050"/>
          <w:u w:val="single"/>
        </w:rPr>
      </w:pPr>
      <w:r w:rsidRPr="000F0639">
        <w:rPr>
          <w:b/>
          <w:color w:val="00B050"/>
          <w:u w:val="single"/>
        </w:rPr>
        <w:t xml:space="preserve"> </w:t>
      </w:r>
      <w:r w:rsidR="00C42F05">
        <w:rPr>
          <w:b/>
          <w:color w:val="00B050"/>
          <w:u w:val="single"/>
        </w:rPr>
        <w:t>Section 5</w:t>
      </w:r>
      <w:r w:rsidRPr="000F0639">
        <w:rPr>
          <w:b/>
          <w:color w:val="00B050"/>
          <w:u w:val="single"/>
        </w:rPr>
        <w:t xml:space="preserve"> – Décisions</w:t>
      </w:r>
    </w:p>
    <w:p w:rsidR="00C42F05" w:rsidRPr="00C42F05" w:rsidRDefault="000530B6" w:rsidP="000F0639">
      <w:r>
        <w:t xml:space="preserve">Ont droit de vote </w:t>
      </w:r>
      <w:r w:rsidR="00C42F05" w:rsidRPr="00C42F05">
        <w:t xml:space="preserve">les membres </w:t>
      </w:r>
      <w:r>
        <w:t xml:space="preserve">du Comité de Pilotage. </w:t>
      </w:r>
    </w:p>
    <w:p w:rsidR="000F0639" w:rsidRDefault="00A1436F" w:rsidP="000F0639">
      <w:r>
        <w:rPr>
          <w:b/>
        </w:rPr>
        <w:t>Article 20</w:t>
      </w:r>
      <w:r w:rsidR="007E32BD" w:rsidRPr="00C42F05">
        <w:t xml:space="preserve"> </w:t>
      </w:r>
      <w:r w:rsidR="007E32BD">
        <w:t>– Les voix délibératives sont réparties de la manière suivante :</w:t>
      </w:r>
    </w:p>
    <w:p w:rsidR="000F0639" w:rsidRPr="000F0639" w:rsidRDefault="007E32BD" w:rsidP="000F0639">
      <w:pPr>
        <w:pStyle w:val="Paragraphedeliste"/>
        <w:numPr>
          <w:ilvl w:val="0"/>
          <w:numId w:val="4"/>
        </w:numPr>
        <w:rPr>
          <w:b/>
          <w:color w:val="00B050"/>
          <w:u w:val="single"/>
        </w:rPr>
      </w:pPr>
      <w:r>
        <w:t>l</w:t>
      </w:r>
      <w:r w:rsidR="000F0639">
        <w:t xml:space="preserve">e président </w:t>
      </w:r>
      <w:proofErr w:type="gramStart"/>
      <w:r w:rsidR="000F0639">
        <w:t>dispose</w:t>
      </w:r>
      <w:proofErr w:type="gramEnd"/>
      <w:r w:rsidR="000F0639">
        <w:t xml:space="preserve"> d’une voix</w:t>
      </w:r>
      <w:r w:rsidR="00C42F05">
        <w:t xml:space="preserve"> (tou</w:t>
      </w:r>
      <w:r w:rsidR="000C11A1">
        <w:t>tefois, si il y a égalité des</w:t>
      </w:r>
      <w:r w:rsidR="00C42F05">
        <w:t xml:space="preserve"> votes, la voix de celui-ci compte double)</w:t>
      </w:r>
      <w:r w:rsidR="000F0639">
        <w:t>;</w:t>
      </w:r>
    </w:p>
    <w:p w:rsidR="000F0639" w:rsidRDefault="007E32BD" w:rsidP="000F0639">
      <w:pPr>
        <w:pStyle w:val="Paragraphedeliste"/>
        <w:numPr>
          <w:ilvl w:val="0"/>
          <w:numId w:val="4"/>
        </w:numPr>
        <w:rPr>
          <w:b/>
          <w:color w:val="00B050"/>
          <w:u w:val="single"/>
        </w:rPr>
      </w:pPr>
      <w:r>
        <w:t>ch</w:t>
      </w:r>
      <w:r w:rsidR="00D51CDF">
        <w:t>aque membre dispose d’une voix.</w:t>
      </w:r>
    </w:p>
    <w:p w:rsidR="000F0639" w:rsidRDefault="000F0639" w:rsidP="000F0639">
      <w:pPr>
        <w:pStyle w:val="Paragraphedeliste"/>
        <w:rPr>
          <w:b/>
          <w:color w:val="00B050"/>
          <w:u w:val="single"/>
        </w:rPr>
      </w:pPr>
    </w:p>
    <w:p w:rsidR="000F0639" w:rsidRDefault="00A1436F" w:rsidP="000F0639">
      <w:pPr>
        <w:jc w:val="both"/>
      </w:pPr>
      <w:r>
        <w:rPr>
          <w:b/>
        </w:rPr>
        <w:t>Article 21</w:t>
      </w:r>
      <w:r w:rsidR="007E32BD">
        <w:t xml:space="preserve"> – Le Comité approuvera les points à l</w:t>
      </w:r>
      <w:r w:rsidR="000530B6">
        <w:t xml:space="preserve">a majorité des membres présents. </w:t>
      </w:r>
    </w:p>
    <w:p w:rsidR="007E32BD" w:rsidRDefault="00A1436F" w:rsidP="000F0639">
      <w:pPr>
        <w:jc w:val="both"/>
      </w:pPr>
      <w:r>
        <w:rPr>
          <w:b/>
        </w:rPr>
        <w:t>Article 22</w:t>
      </w:r>
      <w:r w:rsidR="007E32BD">
        <w:t xml:space="preserve"> – Le vote est rendu à main levée et la décision qui en découle est consignée dans le procès-verbal de la réunion.</w:t>
      </w:r>
    </w:p>
    <w:p w:rsidR="00C42F05" w:rsidRPr="000F0639" w:rsidRDefault="00C42F05" w:rsidP="000F0639">
      <w:pPr>
        <w:jc w:val="both"/>
        <w:rPr>
          <w:b/>
          <w:color w:val="00B050"/>
          <w:u w:val="single"/>
        </w:rPr>
      </w:pPr>
      <w:r w:rsidRPr="00C42F05">
        <w:rPr>
          <w:b/>
        </w:rPr>
        <w:t>Article</w:t>
      </w:r>
      <w:r w:rsidR="00A1436F">
        <w:rPr>
          <w:b/>
        </w:rPr>
        <w:t xml:space="preserve"> 23</w:t>
      </w:r>
      <w:r>
        <w:t xml:space="preserve"> – Le procès-verbal est signé par le Président et le secrétaire. </w:t>
      </w:r>
    </w:p>
    <w:p w:rsidR="000F0639" w:rsidRDefault="00C42F05" w:rsidP="000F0639">
      <w:pPr>
        <w:rPr>
          <w:b/>
          <w:color w:val="00B050"/>
          <w:u w:val="single"/>
        </w:rPr>
      </w:pPr>
      <w:r>
        <w:rPr>
          <w:b/>
          <w:color w:val="00B050"/>
          <w:u w:val="single"/>
        </w:rPr>
        <w:lastRenderedPageBreak/>
        <w:t>Section 6</w:t>
      </w:r>
      <w:r w:rsidR="007E32BD" w:rsidRPr="000F0639">
        <w:rPr>
          <w:b/>
          <w:color w:val="00B050"/>
          <w:u w:val="single"/>
        </w:rPr>
        <w:t xml:space="preserve"> – Déontologie et éthique </w:t>
      </w:r>
    </w:p>
    <w:p w:rsidR="000F0639" w:rsidRDefault="007E32BD" w:rsidP="000F0639">
      <w:pPr>
        <w:jc w:val="both"/>
      </w:pPr>
      <w:r w:rsidRPr="00C42F05">
        <w:rPr>
          <w:b/>
        </w:rPr>
        <w:t>Art</w:t>
      </w:r>
      <w:r w:rsidR="00A1436F">
        <w:rPr>
          <w:b/>
        </w:rPr>
        <w:t>icle 24</w:t>
      </w:r>
      <w:r>
        <w:t xml:space="preserve"> – Les membres du Comité s’expriment librement.</w:t>
      </w:r>
    </w:p>
    <w:p w:rsidR="000F0639" w:rsidRDefault="00A1436F" w:rsidP="000F0639">
      <w:pPr>
        <w:jc w:val="both"/>
      </w:pPr>
      <w:r>
        <w:rPr>
          <w:b/>
        </w:rPr>
        <w:t>Article 25</w:t>
      </w:r>
      <w:r w:rsidR="007E32BD" w:rsidRPr="00C42F05">
        <w:t xml:space="preserve"> </w:t>
      </w:r>
      <w:r w:rsidR="007E32BD">
        <w:t>– Les délibérations du Comité sont confidentielles.</w:t>
      </w:r>
    </w:p>
    <w:p w:rsidR="007E32BD" w:rsidRDefault="00A1436F" w:rsidP="000F0639">
      <w:pPr>
        <w:jc w:val="both"/>
      </w:pPr>
      <w:r>
        <w:rPr>
          <w:b/>
        </w:rPr>
        <w:t>Article 26</w:t>
      </w:r>
      <w:r w:rsidR="007E32BD">
        <w:t xml:space="preserve"> – En cas de violation des règles éthiques et du règlement d’ordre intérieur, le point doit être inscrit et débattu lors de la réunion suivante ou par procédure écrite.</w:t>
      </w:r>
    </w:p>
    <w:p w:rsidR="00C42F05" w:rsidRDefault="00085CB6" w:rsidP="000F0639">
      <w:pPr>
        <w:jc w:val="both"/>
      </w:pPr>
      <w:r w:rsidRPr="00085CB6">
        <w:rPr>
          <w:b/>
        </w:rPr>
        <w:t>Article</w:t>
      </w:r>
      <w:r w:rsidR="00A1436F">
        <w:rPr>
          <w:b/>
        </w:rPr>
        <w:t xml:space="preserve"> 27</w:t>
      </w:r>
      <w:r w:rsidR="00C42F05">
        <w:t xml:space="preserve"> – Le Président et tout membre du Comité de Pilotage sont tenus à la confidentialité des données </w:t>
      </w:r>
      <w:r>
        <w:t>personnelles</w:t>
      </w:r>
      <w:r w:rsidR="00C42F05">
        <w:t xml:space="preserve"> des dossiers dont ils ont la connaissance ainsi que des débats et des votes de ce Comité. </w:t>
      </w:r>
    </w:p>
    <w:p w:rsidR="00C42F05" w:rsidRPr="000F0639" w:rsidRDefault="00C42F05" w:rsidP="000F0639">
      <w:pPr>
        <w:jc w:val="both"/>
        <w:rPr>
          <w:b/>
          <w:color w:val="00B050"/>
          <w:u w:val="single"/>
        </w:rPr>
      </w:pPr>
      <w:r w:rsidRPr="00085CB6">
        <w:rPr>
          <w:b/>
        </w:rPr>
        <w:t>A</w:t>
      </w:r>
      <w:r w:rsidR="00A1436F">
        <w:rPr>
          <w:b/>
        </w:rPr>
        <w:t>rticle 28</w:t>
      </w:r>
      <w:r>
        <w:t xml:space="preserve"> – En cas de conflit d’intérêt(s), le Président ou le membre qu</w:t>
      </w:r>
      <w:r w:rsidR="000530B6">
        <w:t xml:space="preserve">itte la séance du Comité de Pilotage </w:t>
      </w:r>
      <w:r>
        <w:t>pour le po</w:t>
      </w:r>
      <w:r w:rsidR="000530B6">
        <w:t xml:space="preserve">int à débattre et pour le vote dudit point de l’ordre du jour. </w:t>
      </w:r>
    </w:p>
    <w:p w:rsidR="007E32BD" w:rsidRPr="006B3759" w:rsidRDefault="007E32BD" w:rsidP="000067E7">
      <w:pPr>
        <w:pStyle w:val="Paragraphedeliste"/>
        <w:ind w:left="2270"/>
      </w:pPr>
    </w:p>
    <w:sectPr w:rsidR="007E32BD" w:rsidRPr="006B3759" w:rsidSect="00A0627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538" w:rsidRDefault="00B57538" w:rsidP="007E32BD">
      <w:pPr>
        <w:spacing w:after="0" w:line="240" w:lineRule="auto"/>
      </w:pPr>
      <w:r>
        <w:separator/>
      </w:r>
    </w:p>
  </w:endnote>
  <w:endnote w:type="continuationSeparator" w:id="0">
    <w:p w:rsidR="00B57538" w:rsidRDefault="00B57538" w:rsidP="007E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eeZe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02A" w:rsidRDefault="0058691C">
    <w:pPr>
      <w:pStyle w:val="Pieddepage"/>
      <w:pBdr>
        <w:top w:val="thinThickSmallGap" w:sz="24" w:space="1" w:color="622423" w:themeColor="accent2" w:themeShade="7F"/>
      </w:pBdr>
      <w:rPr>
        <w:rFonts w:asciiTheme="majorHAnsi" w:hAnsiTheme="majorHAnsi"/>
      </w:rPr>
    </w:pPr>
    <w:r>
      <w:rPr>
        <w:rFonts w:asciiTheme="majorHAnsi" w:hAnsiTheme="majorHAnsi"/>
      </w:rPr>
      <w:t>ROI-PAEDC</w:t>
    </w:r>
    <w:r w:rsidR="000F0639">
      <w:rPr>
        <w:rFonts w:asciiTheme="majorHAnsi" w:hAnsiTheme="majorHAnsi"/>
      </w:rPr>
      <w:t>-Villers-la-V</w:t>
    </w:r>
    <w:r w:rsidR="004C402A">
      <w:rPr>
        <w:rFonts w:asciiTheme="majorHAnsi" w:hAnsiTheme="majorHAnsi"/>
      </w:rPr>
      <w:t>ille</w:t>
    </w:r>
    <w:r w:rsidR="004C402A">
      <w:rPr>
        <w:rFonts w:asciiTheme="majorHAnsi" w:hAnsiTheme="majorHAnsi"/>
      </w:rPr>
      <w:tab/>
    </w:r>
    <w:r w:rsidR="004C402A">
      <w:rPr>
        <w:rFonts w:asciiTheme="majorHAnsi" w:hAnsiTheme="majorHAnsi"/>
      </w:rPr>
      <w:tab/>
      <w:t xml:space="preserve"> page </w:t>
    </w:r>
    <w:r w:rsidR="00085CB6">
      <w:rPr>
        <w:rFonts w:asciiTheme="majorHAnsi" w:hAnsiTheme="majorHAnsi"/>
        <w:noProof/>
      </w:rPr>
      <w:fldChar w:fldCharType="begin"/>
    </w:r>
    <w:r w:rsidR="00085CB6">
      <w:rPr>
        <w:rFonts w:asciiTheme="majorHAnsi" w:hAnsiTheme="majorHAnsi"/>
        <w:noProof/>
      </w:rPr>
      <w:instrText xml:space="preserve"> PAGE   \* MERGEFORMAT </w:instrText>
    </w:r>
    <w:r w:rsidR="00085CB6">
      <w:rPr>
        <w:rFonts w:asciiTheme="majorHAnsi" w:hAnsiTheme="majorHAnsi"/>
        <w:noProof/>
      </w:rPr>
      <w:fldChar w:fldCharType="separate"/>
    </w:r>
    <w:r w:rsidR="00DA448E">
      <w:rPr>
        <w:rFonts w:asciiTheme="majorHAnsi" w:hAnsiTheme="majorHAnsi"/>
        <w:noProof/>
      </w:rPr>
      <w:t>4</w:t>
    </w:r>
    <w:r w:rsidR="00085CB6">
      <w:rPr>
        <w:rFonts w:asciiTheme="majorHAnsi" w:hAnsiTheme="majorHAnsi"/>
        <w:noProof/>
      </w:rPr>
      <w:fldChar w:fldCharType="end"/>
    </w:r>
  </w:p>
  <w:p w:rsidR="007E32BD" w:rsidRDefault="007E32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538" w:rsidRDefault="00B57538" w:rsidP="007E32BD">
      <w:pPr>
        <w:spacing w:after="0" w:line="240" w:lineRule="auto"/>
      </w:pPr>
      <w:r>
        <w:separator/>
      </w:r>
    </w:p>
  </w:footnote>
  <w:footnote w:type="continuationSeparator" w:id="0">
    <w:p w:rsidR="00B57538" w:rsidRDefault="00B57538" w:rsidP="007E32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38B3"/>
    <w:multiLevelType w:val="hybridMultilevel"/>
    <w:tmpl w:val="C1B83904"/>
    <w:lvl w:ilvl="0" w:tplc="BB88BF92">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BDC3425"/>
    <w:multiLevelType w:val="hybridMultilevel"/>
    <w:tmpl w:val="002CD4F8"/>
    <w:lvl w:ilvl="0" w:tplc="080C0001">
      <w:start w:val="1"/>
      <w:numFmt w:val="bullet"/>
      <w:lvlText w:val=""/>
      <w:lvlJc w:val="left"/>
      <w:pPr>
        <w:ind w:left="2270" w:hanging="360"/>
      </w:pPr>
      <w:rPr>
        <w:rFonts w:ascii="Symbol" w:hAnsi="Symbol" w:hint="default"/>
      </w:rPr>
    </w:lvl>
    <w:lvl w:ilvl="1" w:tplc="080C0003" w:tentative="1">
      <w:start w:val="1"/>
      <w:numFmt w:val="bullet"/>
      <w:lvlText w:val="o"/>
      <w:lvlJc w:val="left"/>
      <w:pPr>
        <w:ind w:left="2990" w:hanging="360"/>
      </w:pPr>
      <w:rPr>
        <w:rFonts w:ascii="Courier New" w:hAnsi="Courier New" w:cs="Courier New" w:hint="default"/>
      </w:rPr>
    </w:lvl>
    <w:lvl w:ilvl="2" w:tplc="080C0005" w:tentative="1">
      <w:start w:val="1"/>
      <w:numFmt w:val="bullet"/>
      <w:lvlText w:val=""/>
      <w:lvlJc w:val="left"/>
      <w:pPr>
        <w:ind w:left="3710" w:hanging="360"/>
      </w:pPr>
      <w:rPr>
        <w:rFonts w:ascii="Wingdings" w:hAnsi="Wingdings" w:hint="default"/>
      </w:rPr>
    </w:lvl>
    <w:lvl w:ilvl="3" w:tplc="080C0001" w:tentative="1">
      <w:start w:val="1"/>
      <w:numFmt w:val="bullet"/>
      <w:lvlText w:val=""/>
      <w:lvlJc w:val="left"/>
      <w:pPr>
        <w:ind w:left="4430" w:hanging="360"/>
      </w:pPr>
      <w:rPr>
        <w:rFonts w:ascii="Symbol" w:hAnsi="Symbol" w:hint="default"/>
      </w:rPr>
    </w:lvl>
    <w:lvl w:ilvl="4" w:tplc="080C0003" w:tentative="1">
      <w:start w:val="1"/>
      <w:numFmt w:val="bullet"/>
      <w:lvlText w:val="o"/>
      <w:lvlJc w:val="left"/>
      <w:pPr>
        <w:ind w:left="5150" w:hanging="360"/>
      </w:pPr>
      <w:rPr>
        <w:rFonts w:ascii="Courier New" w:hAnsi="Courier New" w:cs="Courier New" w:hint="default"/>
      </w:rPr>
    </w:lvl>
    <w:lvl w:ilvl="5" w:tplc="080C0005" w:tentative="1">
      <w:start w:val="1"/>
      <w:numFmt w:val="bullet"/>
      <w:lvlText w:val=""/>
      <w:lvlJc w:val="left"/>
      <w:pPr>
        <w:ind w:left="5870" w:hanging="360"/>
      </w:pPr>
      <w:rPr>
        <w:rFonts w:ascii="Wingdings" w:hAnsi="Wingdings" w:hint="default"/>
      </w:rPr>
    </w:lvl>
    <w:lvl w:ilvl="6" w:tplc="080C0001" w:tentative="1">
      <w:start w:val="1"/>
      <w:numFmt w:val="bullet"/>
      <w:lvlText w:val=""/>
      <w:lvlJc w:val="left"/>
      <w:pPr>
        <w:ind w:left="6590" w:hanging="360"/>
      </w:pPr>
      <w:rPr>
        <w:rFonts w:ascii="Symbol" w:hAnsi="Symbol" w:hint="default"/>
      </w:rPr>
    </w:lvl>
    <w:lvl w:ilvl="7" w:tplc="080C0003" w:tentative="1">
      <w:start w:val="1"/>
      <w:numFmt w:val="bullet"/>
      <w:lvlText w:val="o"/>
      <w:lvlJc w:val="left"/>
      <w:pPr>
        <w:ind w:left="7310" w:hanging="360"/>
      </w:pPr>
      <w:rPr>
        <w:rFonts w:ascii="Courier New" w:hAnsi="Courier New" w:cs="Courier New" w:hint="default"/>
      </w:rPr>
    </w:lvl>
    <w:lvl w:ilvl="8" w:tplc="080C0005" w:tentative="1">
      <w:start w:val="1"/>
      <w:numFmt w:val="bullet"/>
      <w:lvlText w:val=""/>
      <w:lvlJc w:val="left"/>
      <w:pPr>
        <w:ind w:left="8030" w:hanging="360"/>
      </w:pPr>
      <w:rPr>
        <w:rFonts w:ascii="Wingdings" w:hAnsi="Wingdings" w:hint="default"/>
      </w:rPr>
    </w:lvl>
  </w:abstractNum>
  <w:abstractNum w:abstractNumId="2" w15:restartNumberingAfterBreak="0">
    <w:nsid w:val="77EC5F83"/>
    <w:multiLevelType w:val="multilevel"/>
    <w:tmpl w:val="53E28E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A14BAD"/>
    <w:multiLevelType w:val="hybridMultilevel"/>
    <w:tmpl w:val="E7567BF2"/>
    <w:lvl w:ilvl="0" w:tplc="080C0001">
      <w:start w:val="1"/>
      <w:numFmt w:val="bullet"/>
      <w:lvlText w:val=""/>
      <w:lvlJc w:val="left"/>
      <w:pPr>
        <w:ind w:left="2169" w:hanging="360"/>
      </w:pPr>
      <w:rPr>
        <w:rFonts w:ascii="Symbol" w:hAnsi="Symbol" w:hint="default"/>
      </w:rPr>
    </w:lvl>
    <w:lvl w:ilvl="1" w:tplc="080C0003" w:tentative="1">
      <w:start w:val="1"/>
      <w:numFmt w:val="bullet"/>
      <w:lvlText w:val="o"/>
      <w:lvlJc w:val="left"/>
      <w:pPr>
        <w:ind w:left="2889" w:hanging="360"/>
      </w:pPr>
      <w:rPr>
        <w:rFonts w:ascii="Courier New" w:hAnsi="Courier New" w:cs="Courier New" w:hint="default"/>
      </w:rPr>
    </w:lvl>
    <w:lvl w:ilvl="2" w:tplc="080C0005" w:tentative="1">
      <w:start w:val="1"/>
      <w:numFmt w:val="bullet"/>
      <w:lvlText w:val=""/>
      <w:lvlJc w:val="left"/>
      <w:pPr>
        <w:ind w:left="3609" w:hanging="360"/>
      </w:pPr>
      <w:rPr>
        <w:rFonts w:ascii="Wingdings" w:hAnsi="Wingdings" w:hint="default"/>
      </w:rPr>
    </w:lvl>
    <w:lvl w:ilvl="3" w:tplc="080C0001" w:tentative="1">
      <w:start w:val="1"/>
      <w:numFmt w:val="bullet"/>
      <w:lvlText w:val=""/>
      <w:lvlJc w:val="left"/>
      <w:pPr>
        <w:ind w:left="4329" w:hanging="360"/>
      </w:pPr>
      <w:rPr>
        <w:rFonts w:ascii="Symbol" w:hAnsi="Symbol" w:hint="default"/>
      </w:rPr>
    </w:lvl>
    <w:lvl w:ilvl="4" w:tplc="080C0003" w:tentative="1">
      <w:start w:val="1"/>
      <w:numFmt w:val="bullet"/>
      <w:lvlText w:val="o"/>
      <w:lvlJc w:val="left"/>
      <w:pPr>
        <w:ind w:left="5049" w:hanging="360"/>
      </w:pPr>
      <w:rPr>
        <w:rFonts w:ascii="Courier New" w:hAnsi="Courier New" w:cs="Courier New" w:hint="default"/>
      </w:rPr>
    </w:lvl>
    <w:lvl w:ilvl="5" w:tplc="080C0005" w:tentative="1">
      <w:start w:val="1"/>
      <w:numFmt w:val="bullet"/>
      <w:lvlText w:val=""/>
      <w:lvlJc w:val="left"/>
      <w:pPr>
        <w:ind w:left="5769" w:hanging="360"/>
      </w:pPr>
      <w:rPr>
        <w:rFonts w:ascii="Wingdings" w:hAnsi="Wingdings" w:hint="default"/>
      </w:rPr>
    </w:lvl>
    <w:lvl w:ilvl="6" w:tplc="080C0001" w:tentative="1">
      <w:start w:val="1"/>
      <w:numFmt w:val="bullet"/>
      <w:lvlText w:val=""/>
      <w:lvlJc w:val="left"/>
      <w:pPr>
        <w:ind w:left="6489" w:hanging="360"/>
      </w:pPr>
      <w:rPr>
        <w:rFonts w:ascii="Symbol" w:hAnsi="Symbol" w:hint="default"/>
      </w:rPr>
    </w:lvl>
    <w:lvl w:ilvl="7" w:tplc="080C0003" w:tentative="1">
      <w:start w:val="1"/>
      <w:numFmt w:val="bullet"/>
      <w:lvlText w:val="o"/>
      <w:lvlJc w:val="left"/>
      <w:pPr>
        <w:ind w:left="7209" w:hanging="360"/>
      </w:pPr>
      <w:rPr>
        <w:rFonts w:ascii="Courier New" w:hAnsi="Courier New" w:cs="Courier New" w:hint="default"/>
      </w:rPr>
    </w:lvl>
    <w:lvl w:ilvl="8" w:tplc="080C0005" w:tentative="1">
      <w:start w:val="1"/>
      <w:numFmt w:val="bullet"/>
      <w:lvlText w:val=""/>
      <w:lvlJc w:val="left"/>
      <w:pPr>
        <w:ind w:left="7929"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59"/>
    <w:rsid w:val="000067E7"/>
    <w:rsid w:val="00014083"/>
    <w:rsid w:val="00034215"/>
    <w:rsid w:val="000530B6"/>
    <w:rsid w:val="00085CB6"/>
    <w:rsid w:val="000C11A1"/>
    <w:rsid w:val="000F0639"/>
    <w:rsid w:val="001500A6"/>
    <w:rsid w:val="00173571"/>
    <w:rsid w:val="001A42ED"/>
    <w:rsid w:val="001E1502"/>
    <w:rsid w:val="00360F51"/>
    <w:rsid w:val="003E2587"/>
    <w:rsid w:val="004437E5"/>
    <w:rsid w:val="004C402A"/>
    <w:rsid w:val="0058691C"/>
    <w:rsid w:val="00591178"/>
    <w:rsid w:val="00592B7B"/>
    <w:rsid w:val="005F5107"/>
    <w:rsid w:val="006056FE"/>
    <w:rsid w:val="006B3759"/>
    <w:rsid w:val="00720AE5"/>
    <w:rsid w:val="0077563C"/>
    <w:rsid w:val="007E32BD"/>
    <w:rsid w:val="00806AB0"/>
    <w:rsid w:val="00821908"/>
    <w:rsid w:val="00994B6F"/>
    <w:rsid w:val="009A0040"/>
    <w:rsid w:val="00A06276"/>
    <w:rsid w:val="00A12B5B"/>
    <w:rsid w:val="00A1436F"/>
    <w:rsid w:val="00B07EC9"/>
    <w:rsid w:val="00B32BC4"/>
    <w:rsid w:val="00B57538"/>
    <w:rsid w:val="00BB1005"/>
    <w:rsid w:val="00BF6922"/>
    <w:rsid w:val="00C01874"/>
    <w:rsid w:val="00C42F05"/>
    <w:rsid w:val="00C43DB8"/>
    <w:rsid w:val="00D4284E"/>
    <w:rsid w:val="00D51CDF"/>
    <w:rsid w:val="00DA448E"/>
    <w:rsid w:val="00DF0753"/>
    <w:rsid w:val="00E24CB1"/>
    <w:rsid w:val="00E570A6"/>
    <w:rsid w:val="00E76451"/>
    <w:rsid w:val="00EF6B20"/>
    <w:rsid w:val="00F4337B"/>
    <w:rsid w:val="00FD69D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E209FD17-D845-4A82-A11A-35410328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2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3759"/>
    <w:pPr>
      <w:ind w:left="720"/>
      <w:contextualSpacing/>
    </w:pPr>
  </w:style>
  <w:style w:type="paragraph" w:styleId="En-tte">
    <w:name w:val="header"/>
    <w:basedOn w:val="Normal"/>
    <w:link w:val="En-tteCar"/>
    <w:uiPriority w:val="99"/>
    <w:unhideWhenUsed/>
    <w:rsid w:val="007E32BD"/>
    <w:pPr>
      <w:tabs>
        <w:tab w:val="center" w:pos="4536"/>
        <w:tab w:val="right" w:pos="9072"/>
      </w:tabs>
      <w:spacing w:after="0" w:line="240" w:lineRule="auto"/>
    </w:pPr>
  </w:style>
  <w:style w:type="character" w:customStyle="1" w:styleId="En-tteCar">
    <w:name w:val="En-tête Car"/>
    <w:basedOn w:val="Policepardfaut"/>
    <w:link w:val="En-tte"/>
    <w:uiPriority w:val="99"/>
    <w:rsid w:val="007E32BD"/>
  </w:style>
  <w:style w:type="paragraph" w:styleId="Pieddepage">
    <w:name w:val="footer"/>
    <w:basedOn w:val="Normal"/>
    <w:link w:val="PieddepageCar"/>
    <w:uiPriority w:val="99"/>
    <w:unhideWhenUsed/>
    <w:rsid w:val="007E32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32BD"/>
  </w:style>
  <w:style w:type="paragraph" w:styleId="Textedebulles">
    <w:name w:val="Balloon Text"/>
    <w:basedOn w:val="Normal"/>
    <w:link w:val="TextedebullesCar"/>
    <w:uiPriority w:val="99"/>
    <w:semiHidden/>
    <w:unhideWhenUsed/>
    <w:rsid w:val="007E32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3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67A9A-2AA7-47D8-B12E-71257EC8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1070</Words>
  <Characters>5885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Jérôme BORREMANS</cp:lastModifiedBy>
  <cp:revision>7</cp:revision>
  <cp:lastPrinted>2020-06-17T09:32:00Z</cp:lastPrinted>
  <dcterms:created xsi:type="dcterms:W3CDTF">2020-06-16T12:22:00Z</dcterms:created>
  <dcterms:modified xsi:type="dcterms:W3CDTF">2020-06-23T12:07:00Z</dcterms:modified>
</cp:coreProperties>
</file>